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C9C" w:rsidRPr="00CC1EFC" w:rsidRDefault="003F7C9C" w:rsidP="003F7C9C">
      <w:pPr>
        <w:tabs>
          <w:tab w:val="left" w:pos="189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1E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О.Н. </w:t>
      </w:r>
      <w:proofErr w:type="spellStart"/>
      <w:r w:rsidRPr="00CC1EFC">
        <w:rPr>
          <w:rFonts w:ascii="Times New Roman" w:hAnsi="Times New Roman" w:cs="Times New Roman"/>
          <w:color w:val="000000" w:themeColor="text1"/>
          <w:sz w:val="24"/>
          <w:szCs w:val="24"/>
        </w:rPr>
        <w:t>Раев</w:t>
      </w:r>
      <w:proofErr w:type="spellEnd"/>
      <w:r w:rsidRPr="00CC1E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6" w:history="1">
        <w:r w:rsidRPr="00CC1EFC">
          <w:rPr>
            <w:rStyle w:val="a3"/>
            <w:rFonts w:ascii="Times New Roman" w:hAnsi="Times New Roman" w:cs="Times New Roman"/>
            <w:color w:val="0033CC"/>
            <w:sz w:val="24"/>
            <w:szCs w:val="24"/>
            <w:lang w:val="en-US"/>
          </w:rPr>
          <w:t>ncenter</w:t>
        </w:r>
        <w:r w:rsidRPr="00CC1EFC">
          <w:rPr>
            <w:rStyle w:val="a3"/>
            <w:rFonts w:ascii="Times New Roman" w:hAnsi="Times New Roman" w:cs="Times New Roman"/>
            <w:color w:val="0033CC"/>
            <w:sz w:val="24"/>
            <w:szCs w:val="24"/>
          </w:rPr>
          <w:t>@</w:t>
        </w:r>
        <w:r w:rsidRPr="00CC1EFC">
          <w:rPr>
            <w:rStyle w:val="a3"/>
            <w:rFonts w:ascii="Times New Roman" w:hAnsi="Times New Roman" w:cs="Times New Roman"/>
            <w:color w:val="0033CC"/>
            <w:sz w:val="24"/>
            <w:szCs w:val="24"/>
            <w:lang w:val="en-US"/>
          </w:rPr>
          <w:t>list</w:t>
        </w:r>
        <w:r w:rsidRPr="00CC1EFC">
          <w:rPr>
            <w:rStyle w:val="a3"/>
            <w:rFonts w:ascii="Times New Roman" w:hAnsi="Times New Roman" w:cs="Times New Roman"/>
            <w:color w:val="0033CC"/>
            <w:sz w:val="24"/>
            <w:szCs w:val="24"/>
          </w:rPr>
          <w:t>.</w:t>
        </w:r>
        <w:r w:rsidRPr="00CC1EFC">
          <w:rPr>
            <w:rStyle w:val="a3"/>
            <w:rFonts w:ascii="Times New Roman" w:hAnsi="Times New Roman" w:cs="Times New Roman"/>
            <w:color w:val="0033CC"/>
            <w:sz w:val="24"/>
            <w:szCs w:val="24"/>
            <w:lang w:val="en-US"/>
          </w:rPr>
          <w:t>ru</w:t>
        </w:r>
      </w:hyperlink>
      <w:r w:rsidRPr="00CC1EFC">
        <w:rPr>
          <w:rFonts w:ascii="Times New Roman" w:hAnsi="Times New Roman" w:cs="Times New Roman"/>
          <w:i/>
          <w:color w:val="0033CC"/>
          <w:sz w:val="24"/>
          <w:szCs w:val="24"/>
        </w:rPr>
        <w:t>,</w:t>
      </w:r>
      <w:r w:rsidRPr="00CC1E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А.Н. Сологубов, </w:t>
      </w:r>
      <w:hyperlink r:id="rId7" w:history="1">
        <w:r w:rsidRPr="00CC1EFC">
          <w:rPr>
            <w:rStyle w:val="a3"/>
            <w:rFonts w:ascii="Times New Roman" w:hAnsi="Times New Roman" w:cs="Times New Roman"/>
            <w:color w:val="0033CC"/>
            <w:sz w:val="24"/>
            <w:szCs w:val="24"/>
            <w:lang w:val="en-US"/>
          </w:rPr>
          <w:t>koluchy</w:t>
        </w:r>
        <w:r w:rsidRPr="00CC1EFC">
          <w:rPr>
            <w:rStyle w:val="a3"/>
            <w:rFonts w:ascii="Times New Roman" w:hAnsi="Times New Roman" w:cs="Times New Roman"/>
            <w:color w:val="0033CC"/>
            <w:sz w:val="24"/>
            <w:szCs w:val="24"/>
          </w:rPr>
          <w:t>@</w:t>
        </w:r>
        <w:r w:rsidRPr="00CC1EFC">
          <w:rPr>
            <w:rStyle w:val="a3"/>
            <w:rFonts w:ascii="Times New Roman" w:hAnsi="Times New Roman" w:cs="Times New Roman"/>
            <w:color w:val="0033CC"/>
            <w:sz w:val="24"/>
            <w:szCs w:val="24"/>
            <w:lang w:val="en-US"/>
          </w:rPr>
          <w:t>mail</w:t>
        </w:r>
        <w:r w:rsidRPr="00CC1EFC">
          <w:rPr>
            <w:rStyle w:val="a3"/>
            <w:rFonts w:ascii="Times New Roman" w:hAnsi="Times New Roman" w:cs="Times New Roman"/>
            <w:color w:val="0033CC"/>
            <w:sz w:val="24"/>
            <w:szCs w:val="24"/>
          </w:rPr>
          <w:t>.</w:t>
        </w:r>
        <w:proofErr w:type="spellStart"/>
        <w:r w:rsidRPr="00CC1EFC">
          <w:rPr>
            <w:rStyle w:val="a3"/>
            <w:rFonts w:ascii="Times New Roman" w:hAnsi="Times New Roman" w:cs="Times New Roman"/>
            <w:color w:val="0033CC"/>
            <w:sz w:val="24"/>
            <w:szCs w:val="24"/>
            <w:lang w:val="en-US"/>
          </w:rPr>
          <w:t>ru</w:t>
        </w:r>
        <w:proofErr w:type="spellEnd"/>
      </w:hyperlink>
    </w:p>
    <w:p w:rsidR="003F7C9C" w:rsidRPr="00CC1EFC" w:rsidRDefault="003F7C9C" w:rsidP="003F7C9C">
      <w:pPr>
        <w:spacing w:before="120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CC1EF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Точность определения зрителем направления на источники звука при демонстрации кинофильма</w:t>
      </w:r>
      <w:r w:rsidRPr="00CC1EF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ab/>
      </w:r>
      <w:r w:rsidRPr="00CC1EF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ab/>
      </w:r>
      <w:r w:rsidRPr="00CC1EF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ab/>
      </w:r>
      <w:r w:rsidRPr="00CC1EF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ab/>
      </w:r>
      <w:r w:rsidRPr="00CC1EF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ab/>
      </w:r>
      <w:r w:rsidRPr="00CC1EF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ab/>
      </w:r>
      <w:r w:rsidRPr="00CC1EF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ab/>
      </w:r>
      <w:r w:rsidRPr="00CC1EF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ab/>
      </w:r>
      <w:r w:rsidRPr="00CC1EF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ab/>
      </w:r>
      <w:r w:rsidRPr="00CC1EF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ab/>
      </w:r>
      <w:r w:rsidRPr="00CC1EF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ab/>
        <w:t>15</w:t>
      </w:r>
    </w:p>
    <w:p w:rsidR="003F7C9C" w:rsidRPr="00F129D6" w:rsidRDefault="003F7C9C" w:rsidP="003F7C9C">
      <w:pPr>
        <w:spacing w:after="0" w:line="240" w:lineRule="auto"/>
        <w:ind w:firstLine="708"/>
        <w:rPr>
          <w:rFonts w:ascii="Times New Roman" w:hAnsi="Times New Roman" w:cs="Times New Roman"/>
          <w:b/>
          <w:i/>
          <w:color w:val="000000" w:themeColor="text1"/>
        </w:rPr>
      </w:pPr>
      <w:r w:rsidRPr="00F129D6">
        <w:rPr>
          <w:rFonts w:ascii="Times New Roman" w:hAnsi="Times New Roman" w:cs="Times New Roman"/>
          <w:b/>
          <w:i/>
          <w:color w:val="000000" w:themeColor="text1"/>
        </w:rPr>
        <w:t>Аннотация</w:t>
      </w:r>
    </w:p>
    <w:p w:rsidR="003F7C9C" w:rsidRPr="00F129D6" w:rsidRDefault="003F7C9C" w:rsidP="003F7C9C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</w:rPr>
      </w:pPr>
      <w:r w:rsidRPr="00F129D6">
        <w:rPr>
          <w:rFonts w:ascii="Times New Roman" w:hAnsi="Times New Roman" w:cs="Times New Roman"/>
          <w:b/>
          <w:i/>
          <w:color w:val="000000" w:themeColor="text1"/>
        </w:rPr>
        <w:t>В статье представлены результаты исследования точности определения зрителями направления на реальные и виртуальные источники звука в пределах экрана в малом кинозале.</w:t>
      </w:r>
    </w:p>
    <w:p w:rsidR="003F7C9C" w:rsidRPr="00F129D6" w:rsidRDefault="003F7C9C" w:rsidP="003F7C9C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</w:rPr>
      </w:pPr>
      <w:r w:rsidRPr="00F129D6">
        <w:rPr>
          <w:rFonts w:ascii="Times New Roman" w:hAnsi="Times New Roman" w:cs="Times New Roman"/>
          <w:b/>
          <w:i/>
          <w:color w:val="000000" w:themeColor="text1"/>
        </w:rPr>
        <w:t>Показано, что когда перед зрителем ставится или он сам себе ставит задачу определить направление на источник звука, то зрительную информацию этот зритель перестаёт учитывать.</w:t>
      </w:r>
    </w:p>
    <w:p w:rsidR="003F7C9C" w:rsidRPr="00F129D6" w:rsidRDefault="003F7C9C" w:rsidP="003F7C9C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 w:themeColor="text1"/>
        </w:rPr>
      </w:pPr>
      <w:r w:rsidRPr="00F129D6">
        <w:rPr>
          <w:rFonts w:ascii="Times New Roman" w:hAnsi="Times New Roman" w:cs="Times New Roman"/>
          <w:b/>
          <w:i/>
          <w:color w:val="000000" w:themeColor="text1"/>
        </w:rPr>
        <w:t>Максимальный разброс в определении направления на источник звука у зрителей составляет 18–20</w:t>
      </w:r>
      <w:r w:rsidRPr="00F129D6">
        <w:rPr>
          <w:rFonts w:ascii="Times New Roman" w:hAnsi="Times New Roman" w:cs="Times New Roman"/>
          <w:b/>
          <w:bCs/>
          <w:i/>
          <w:iCs/>
          <w:color w:val="000000" w:themeColor="text1"/>
        </w:rPr>
        <w:t>°, среднее значение разброса в определении направления — 12°. Наибольшую точность в определении направления на источник звука демонстрируют 10% зрителей, при этом ошибки в определении ими направления на источник звука находятся в пределах 7–8°.</w:t>
      </w:r>
    </w:p>
    <w:p w:rsidR="003F7C9C" w:rsidRPr="00F129D6" w:rsidRDefault="003F7C9C" w:rsidP="003F7C9C">
      <w:pPr>
        <w:pStyle w:val="a6"/>
        <w:spacing w:line="240" w:lineRule="auto"/>
        <w:rPr>
          <w:b/>
          <w:i/>
          <w:color w:val="000000" w:themeColor="text1"/>
          <w:sz w:val="24"/>
          <w:szCs w:val="24"/>
        </w:rPr>
      </w:pPr>
      <w:r w:rsidRPr="00F129D6">
        <w:rPr>
          <w:b/>
          <w:i/>
          <w:color w:val="000000" w:themeColor="text1"/>
          <w:sz w:val="22"/>
          <w:szCs w:val="22"/>
        </w:rPr>
        <w:t>Ключевые слова: кинематограф, пространственный слух</w:t>
      </w:r>
      <w:r w:rsidRPr="00F129D6">
        <w:rPr>
          <w:b/>
          <w:i/>
          <w:color w:val="000000" w:themeColor="text1"/>
          <w:sz w:val="24"/>
          <w:szCs w:val="24"/>
        </w:rPr>
        <w:t>, локализации источника звука, разрешающая способность слуховой системы.</w:t>
      </w:r>
    </w:p>
    <w:p w:rsidR="003F7C9C" w:rsidRPr="00E27B03" w:rsidRDefault="003F7C9C" w:rsidP="003F7C9C">
      <w:pPr>
        <w:tabs>
          <w:tab w:val="left" w:pos="2732"/>
        </w:tabs>
        <w:spacing w:before="120" w:after="0" w:line="240" w:lineRule="auto"/>
        <w:rPr>
          <w:rFonts w:ascii="Times New Roman" w:hAnsi="Times New Roman"/>
          <w:b/>
          <w:i/>
          <w:color w:val="000000" w:themeColor="text1"/>
        </w:rPr>
      </w:pPr>
      <w:r w:rsidRPr="00FA7FB5">
        <w:rPr>
          <w:rFonts w:ascii="Times New Roman" w:hAnsi="Times New Roman"/>
          <w:b/>
          <w:i/>
          <w:color w:val="000000" w:themeColor="text1"/>
        </w:rPr>
        <w:t xml:space="preserve">              </w:t>
      </w:r>
      <w:r w:rsidRPr="00900D6F">
        <w:rPr>
          <w:rFonts w:ascii="Times New Roman" w:hAnsi="Times New Roman"/>
          <w:b/>
          <w:i/>
          <w:color w:val="000000" w:themeColor="text1"/>
        </w:rPr>
        <w:t>Литература</w:t>
      </w:r>
      <w:r>
        <w:rPr>
          <w:rFonts w:ascii="Times New Roman" w:hAnsi="Times New Roman"/>
          <w:b/>
          <w:i/>
          <w:color w:val="000000" w:themeColor="text1"/>
        </w:rPr>
        <w:t xml:space="preserve"> </w:t>
      </w:r>
    </w:p>
    <w:p w:rsidR="003F7C9C" w:rsidRPr="00900D6F" w:rsidRDefault="003F7C9C" w:rsidP="003F7C9C">
      <w:pPr>
        <w:pStyle w:val="a5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color w:val="000000" w:themeColor="text1"/>
        </w:rPr>
      </w:pPr>
      <w:r w:rsidRPr="00900D6F">
        <w:rPr>
          <w:rFonts w:ascii="Times New Roman" w:hAnsi="Times New Roman" w:cstheme="minorHAnsi"/>
          <w:i/>
          <w:color w:val="000000" w:themeColor="text1"/>
        </w:rPr>
        <w:t xml:space="preserve">Алдошина И.А., </w:t>
      </w:r>
      <w:proofErr w:type="spellStart"/>
      <w:r w:rsidRPr="00900D6F">
        <w:rPr>
          <w:rFonts w:ascii="Times New Roman" w:hAnsi="Times New Roman" w:cstheme="minorHAnsi"/>
          <w:i/>
          <w:color w:val="000000" w:themeColor="text1"/>
        </w:rPr>
        <w:t>Приттс</w:t>
      </w:r>
      <w:proofErr w:type="spellEnd"/>
      <w:r w:rsidRPr="00900D6F">
        <w:rPr>
          <w:rFonts w:ascii="Times New Roman" w:hAnsi="Times New Roman" w:cstheme="minorHAnsi"/>
          <w:i/>
          <w:color w:val="000000" w:themeColor="text1"/>
        </w:rPr>
        <w:t xml:space="preserve"> Р.</w:t>
      </w:r>
      <w:r w:rsidRPr="00900D6F">
        <w:rPr>
          <w:rFonts w:ascii="Times New Roman" w:hAnsi="Times New Roman" w:cstheme="minorHAnsi"/>
          <w:color w:val="000000" w:themeColor="text1"/>
        </w:rPr>
        <w:t xml:space="preserve"> Музыкальная акустика. Учебник. СПб</w:t>
      </w:r>
      <w:proofErr w:type="gramStart"/>
      <w:r w:rsidRPr="00900D6F">
        <w:rPr>
          <w:rFonts w:ascii="Times New Roman" w:hAnsi="Times New Roman" w:cstheme="minorHAnsi"/>
          <w:color w:val="000000" w:themeColor="text1"/>
        </w:rPr>
        <w:t xml:space="preserve">.: </w:t>
      </w:r>
      <w:proofErr w:type="gramEnd"/>
      <w:r w:rsidRPr="00900D6F">
        <w:rPr>
          <w:rFonts w:ascii="Times New Roman" w:hAnsi="Times New Roman" w:cstheme="minorHAnsi"/>
          <w:color w:val="000000" w:themeColor="text1"/>
        </w:rPr>
        <w:t>Композитор, 2006. 720 с.</w:t>
      </w:r>
    </w:p>
    <w:p w:rsidR="003F7C9C" w:rsidRPr="00900D6F" w:rsidRDefault="003F7C9C" w:rsidP="003F7C9C">
      <w:pPr>
        <w:pStyle w:val="a5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color w:val="000000" w:themeColor="text1"/>
        </w:rPr>
      </w:pPr>
      <w:r w:rsidRPr="00900D6F">
        <w:rPr>
          <w:rFonts w:ascii="Times New Roman" w:hAnsi="Times New Roman" w:cstheme="minorHAnsi"/>
          <w:i/>
          <w:color w:val="000000" w:themeColor="text1"/>
        </w:rPr>
        <w:t>Андреева И.Г.</w:t>
      </w:r>
      <w:r w:rsidRPr="00900D6F">
        <w:rPr>
          <w:rFonts w:ascii="Times New Roman" w:hAnsi="Times New Roman" w:cstheme="minorHAnsi"/>
          <w:color w:val="000000" w:themeColor="text1"/>
        </w:rPr>
        <w:t xml:space="preserve"> Виртуальная акустическая реальность: </w:t>
      </w:r>
      <w:proofErr w:type="spellStart"/>
      <w:r w:rsidRPr="00900D6F">
        <w:rPr>
          <w:rFonts w:ascii="Times New Roman" w:hAnsi="Times New Roman" w:cstheme="minorHAnsi"/>
          <w:color w:val="000000" w:themeColor="text1"/>
        </w:rPr>
        <w:t>психоакустические</w:t>
      </w:r>
      <w:proofErr w:type="spellEnd"/>
      <w:r w:rsidRPr="00900D6F">
        <w:rPr>
          <w:rFonts w:ascii="Times New Roman" w:hAnsi="Times New Roman" w:cstheme="minorHAnsi"/>
          <w:color w:val="000000" w:themeColor="text1"/>
        </w:rPr>
        <w:t xml:space="preserve"> исследования / Сенсорные системы. 2004. Том 18. № 3. С. 251-264.</w:t>
      </w:r>
    </w:p>
    <w:p w:rsidR="003F7C9C" w:rsidRPr="00900D6F" w:rsidRDefault="003F7C9C" w:rsidP="003F7C9C">
      <w:pPr>
        <w:pStyle w:val="a5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color w:val="000000" w:themeColor="text1"/>
        </w:rPr>
      </w:pPr>
      <w:proofErr w:type="spellStart"/>
      <w:r w:rsidRPr="00900D6F">
        <w:rPr>
          <w:rFonts w:ascii="Times New Roman" w:hAnsi="Times New Roman" w:cstheme="minorHAnsi"/>
          <w:i/>
          <w:color w:val="000000" w:themeColor="text1"/>
        </w:rPr>
        <w:t>Блауэрт</w:t>
      </w:r>
      <w:proofErr w:type="spellEnd"/>
      <w:r w:rsidRPr="00900D6F">
        <w:rPr>
          <w:rFonts w:ascii="Times New Roman" w:hAnsi="Times New Roman" w:cstheme="minorHAnsi"/>
          <w:i/>
          <w:color w:val="000000" w:themeColor="text1"/>
        </w:rPr>
        <w:t xml:space="preserve"> Й.</w:t>
      </w:r>
      <w:r w:rsidRPr="00900D6F">
        <w:rPr>
          <w:rFonts w:ascii="Times New Roman" w:hAnsi="Times New Roman" w:cstheme="minorHAnsi"/>
          <w:color w:val="000000" w:themeColor="text1"/>
        </w:rPr>
        <w:t xml:space="preserve"> Пространственный слух: пер с </w:t>
      </w:r>
      <w:proofErr w:type="gramStart"/>
      <w:r w:rsidRPr="00900D6F">
        <w:rPr>
          <w:rFonts w:ascii="Times New Roman" w:hAnsi="Times New Roman" w:cstheme="minorHAnsi"/>
          <w:color w:val="000000" w:themeColor="text1"/>
        </w:rPr>
        <w:t>нем</w:t>
      </w:r>
      <w:proofErr w:type="gramEnd"/>
      <w:r w:rsidRPr="00900D6F">
        <w:rPr>
          <w:rFonts w:ascii="Times New Roman" w:hAnsi="Times New Roman" w:cstheme="minorHAnsi"/>
          <w:color w:val="000000" w:themeColor="text1"/>
        </w:rPr>
        <w:t>. М.: Энергия, 1979. 224 с.</w:t>
      </w:r>
    </w:p>
    <w:p w:rsidR="003F7C9C" w:rsidRPr="00900D6F" w:rsidRDefault="003F7C9C" w:rsidP="003F7C9C">
      <w:pPr>
        <w:pStyle w:val="a5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color w:val="000000" w:themeColor="text1"/>
        </w:rPr>
      </w:pPr>
      <w:proofErr w:type="spellStart"/>
      <w:r w:rsidRPr="00900D6F">
        <w:rPr>
          <w:rFonts w:ascii="Times New Roman" w:hAnsi="Times New Roman" w:cstheme="minorHAnsi"/>
          <w:i/>
          <w:color w:val="000000" w:themeColor="text1"/>
        </w:rPr>
        <w:t>Нипков</w:t>
      </w:r>
      <w:proofErr w:type="spellEnd"/>
      <w:r w:rsidRPr="00900D6F">
        <w:rPr>
          <w:rFonts w:ascii="Times New Roman" w:hAnsi="Times New Roman" w:cstheme="minorHAnsi"/>
          <w:i/>
          <w:color w:val="000000" w:themeColor="text1"/>
        </w:rPr>
        <w:t xml:space="preserve"> Л.</w:t>
      </w:r>
      <w:r w:rsidRPr="00900D6F">
        <w:rPr>
          <w:rFonts w:ascii="Times New Roman" w:hAnsi="Times New Roman" w:cstheme="minorHAnsi"/>
          <w:color w:val="000000" w:themeColor="text1"/>
        </w:rPr>
        <w:t xml:space="preserve"> Прозрачность звука при записи в формате стерео и 3</w:t>
      </w:r>
      <w:r w:rsidRPr="00900D6F">
        <w:rPr>
          <w:rFonts w:ascii="Times New Roman" w:hAnsi="Times New Roman" w:cstheme="minorHAnsi"/>
          <w:color w:val="000000" w:themeColor="text1"/>
          <w:lang w:val="en-US"/>
        </w:rPr>
        <w:t>D</w:t>
      </w:r>
      <w:r w:rsidRPr="00900D6F">
        <w:rPr>
          <w:rFonts w:ascii="Times New Roman" w:hAnsi="Times New Roman" w:cstheme="minorHAnsi"/>
          <w:color w:val="000000" w:themeColor="text1"/>
        </w:rPr>
        <w:t xml:space="preserve"> 9.1 / Инновационные технологии в кинематографе и образовании: </w:t>
      </w:r>
      <w:r w:rsidRPr="00900D6F">
        <w:rPr>
          <w:rFonts w:ascii="Times New Roman" w:hAnsi="Times New Roman" w:cstheme="minorHAnsi"/>
          <w:color w:val="000000" w:themeColor="text1"/>
          <w:lang w:val="en-US"/>
        </w:rPr>
        <w:t>III</w:t>
      </w:r>
      <w:r w:rsidRPr="00900D6F">
        <w:rPr>
          <w:rFonts w:ascii="Times New Roman" w:hAnsi="Times New Roman" w:cstheme="minorHAnsi"/>
          <w:color w:val="000000" w:themeColor="text1"/>
        </w:rPr>
        <w:t xml:space="preserve"> Международная научно-практическая конференция, Москва, 28-30 сентября 2016 </w:t>
      </w:r>
      <w:proofErr w:type="gramStart"/>
      <w:r w:rsidRPr="00900D6F">
        <w:rPr>
          <w:rFonts w:ascii="Times New Roman" w:hAnsi="Times New Roman" w:cstheme="minorHAnsi"/>
          <w:color w:val="000000" w:themeColor="text1"/>
        </w:rPr>
        <w:t>г.:</w:t>
      </w:r>
      <w:proofErr w:type="gramEnd"/>
      <w:r w:rsidRPr="00900D6F">
        <w:rPr>
          <w:rFonts w:ascii="Times New Roman" w:hAnsi="Times New Roman" w:cstheme="minorHAnsi"/>
          <w:color w:val="000000" w:themeColor="text1"/>
        </w:rPr>
        <w:t xml:space="preserve"> Материалы и доклады / под редакцией О.Н. </w:t>
      </w:r>
      <w:proofErr w:type="spellStart"/>
      <w:r w:rsidRPr="00900D6F">
        <w:rPr>
          <w:rFonts w:ascii="Times New Roman" w:hAnsi="Times New Roman" w:cstheme="minorHAnsi"/>
          <w:color w:val="000000" w:themeColor="text1"/>
        </w:rPr>
        <w:t>Раева</w:t>
      </w:r>
      <w:proofErr w:type="spellEnd"/>
      <w:r w:rsidRPr="00900D6F">
        <w:rPr>
          <w:rFonts w:ascii="Times New Roman" w:hAnsi="Times New Roman" w:cstheme="minorHAnsi"/>
          <w:color w:val="000000" w:themeColor="text1"/>
        </w:rPr>
        <w:t>. М.: ВГИК, 2016. С. 106-123.</w:t>
      </w:r>
    </w:p>
    <w:p w:rsidR="003F7C9C" w:rsidRPr="00900D6F" w:rsidRDefault="003F7C9C" w:rsidP="003F7C9C">
      <w:pPr>
        <w:pStyle w:val="a5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color w:val="000000" w:themeColor="text1"/>
        </w:rPr>
      </w:pPr>
      <w:proofErr w:type="spellStart"/>
      <w:r w:rsidRPr="00900D6F">
        <w:rPr>
          <w:rFonts w:ascii="Times New Roman" w:hAnsi="Times New Roman" w:cstheme="minorHAnsi"/>
          <w:i/>
          <w:color w:val="000000" w:themeColor="text1"/>
        </w:rPr>
        <w:t>Прямов</w:t>
      </w:r>
      <w:proofErr w:type="spellEnd"/>
      <w:r w:rsidRPr="00900D6F">
        <w:rPr>
          <w:rFonts w:ascii="Times New Roman" w:hAnsi="Times New Roman" w:cstheme="minorHAnsi"/>
          <w:i/>
          <w:color w:val="000000" w:themeColor="text1"/>
        </w:rPr>
        <w:t xml:space="preserve"> В.В., Розанов А.В.</w:t>
      </w:r>
      <w:r w:rsidRPr="00900D6F">
        <w:rPr>
          <w:rFonts w:ascii="Times New Roman" w:hAnsi="Times New Roman" w:cstheme="minorHAnsi"/>
          <w:color w:val="000000" w:themeColor="text1"/>
        </w:rPr>
        <w:t xml:space="preserve"> 3</w:t>
      </w:r>
      <w:r w:rsidRPr="00900D6F">
        <w:rPr>
          <w:rFonts w:ascii="Times New Roman" w:hAnsi="Times New Roman" w:cstheme="minorHAnsi"/>
          <w:color w:val="000000" w:themeColor="text1"/>
          <w:lang w:val="en-US"/>
        </w:rPr>
        <w:t>D</w:t>
      </w:r>
      <w:r w:rsidRPr="00900D6F">
        <w:rPr>
          <w:rFonts w:ascii="Times New Roman" w:hAnsi="Times New Roman" w:cstheme="minorHAnsi"/>
          <w:color w:val="000000" w:themeColor="text1"/>
        </w:rPr>
        <w:t xml:space="preserve">-звук в современном кинематографе / Инновационные технологии в кинематографе и образовании: Научно-практическая конференция, Москва, 29-31 октября 2014 г.: Материалы и доклады / под общей редакцией О.Н. </w:t>
      </w:r>
      <w:proofErr w:type="spellStart"/>
      <w:r w:rsidRPr="00900D6F">
        <w:rPr>
          <w:rFonts w:ascii="Times New Roman" w:hAnsi="Times New Roman" w:cstheme="minorHAnsi"/>
          <w:color w:val="000000" w:themeColor="text1"/>
        </w:rPr>
        <w:t>Раева</w:t>
      </w:r>
      <w:proofErr w:type="spellEnd"/>
      <w:r w:rsidRPr="00900D6F">
        <w:rPr>
          <w:rFonts w:ascii="Times New Roman" w:hAnsi="Times New Roman" w:cstheme="minorHAnsi"/>
          <w:color w:val="000000" w:themeColor="text1"/>
        </w:rPr>
        <w:t>. М.: ВГИК, 2014. С. 39-53.</w:t>
      </w:r>
    </w:p>
    <w:p w:rsidR="003F7C9C" w:rsidRPr="00900D6F" w:rsidRDefault="003F7C9C" w:rsidP="003F7C9C">
      <w:pPr>
        <w:pStyle w:val="a5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color w:val="000000" w:themeColor="text1"/>
        </w:rPr>
      </w:pPr>
      <w:proofErr w:type="spellStart"/>
      <w:r w:rsidRPr="00900D6F">
        <w:rPr>
          <w:rFonts w:ascii="Times New Roman" w:hAnsi="Times New Roman"/>
          <w:i/>
          <w:color w:val="000000" w:themeColor="text1"/>
        </w:rPr>
        <w:t>Раев</w:t>
      </w:r>
      <w:proofErr w:type="spellEnd"/>
      <w:r w:rsidRPr="00900D6F">
        <w:rPr>
          <w:rFonts w:ascii="Times New Roman" w:hAnsi="Times New Roman"/>
          <w:i/>
          <w:color w:val="000000" w:themeColor="text1"/>
        </w:rPr>
        <w:t xml:space="preserve"> О.Н., Сологубов А.Н.</w:t>
      </w:r>
      <w:r>
        <w:rPr>
          <w:rFonts w:ascii="Times New Roman" w:hAnsi="Times New Roman"/>
          <w:i/>
          <w:color w:val="000000" w:themeColor="text1"/>
        </w:rPr>
        <w:t xml:space="preserve"> </w:t>
      </w:r>
      <w:r w:rsidRPr="00900D6F">
        <w:rPr>
          <w:rFonts w:ascii="Times New Roman" w:hAnsi="Times New Roman"/>
          <w:color w:val="000000" w:themeColor="text1"/>
        </w:rPr>
        <w:t xml:space="preserve">Пороги рассогласования слухового и зрительного образов в кинофильме / Запись и воспроизведение объёмных изображений в кинематографе и других областях: X Международная научно-практическая конференция, Москва, 16–18 апреля 2018 г.: Материалы и доклады / под общей редакцией О.Н. </w:t>
      </w:r>
      <w:proofErr w:type="spellStart"/>
      <w:r w:rsidRPr="00900D6F">
        <w:rPr>
          <w:rFonts w:ascii="Times New Roman" w:hAnsi="Times New Roman"/>
          <w:color w:val="000000" w:themeColor="text1"/>
        </w:rPr>
        <w:t>Раева</w:t>
      </w:r>
      <w:proofErr w:type="spellEnd"/>
      <w:r w:rsidRPr="00900D6F">
        <w:rPr>
          <w:rFonts w:ascii="Times New Roman" w:hAnsi="Times New Roman"/>
          <w:color w:val="000000" w:themeColor="text1"/>
        </w:rPr>
        <w:t>. М.: ВГИК, 2019. С. 114-125.</w:t>
      </w:r>
    </w:p>
    <w:p w:rsidR="003F7C9C" w:rsidRPr="00900D6F" w:rsidRDefault="003F7C9C" w:rsidP="003F7C9C">
      <w:pPr>
        <w:pStyle w:val="a5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color w:val="000000" w:themeColor="text1"/>
        </w:rPr>
      </w:pPr>
      <w:r w:rsidRPr="00900D6F">
        <w:rPr>
          <w:rFonts w:ascii="Times New Roman" w:hAnsi="Times New Roman"/>
          <w:i/>
          <w:color w:val="000000" w:themeColor="text1"/>
        </w:rPr>
        <w:t>Рожкова Г.И., Матвеев С.Г.</w:t>
      </w:r>
      <w:r w:rsidRPr="00900D6F">
        <w:rPr>
          <w:rFonts w:ascii="Times New Roman" w:hAnsi="Times New Roman"/>
          <w:color w:val="000000" w:themeColor="text1"/>
        </w:rPr>
        <w:t xml:space="preserve"> Зрение детей: проблемы оценки и функциональной коррекции. М.: Наука, 2007. 315 с.</w:t>
      </w:r>
    </w:p>
    <w:p w:rsidR="003F7C9C" w:rsidRPr="00900D6F" w:rsidRDefault="003F7C9C" w:rsidP="003F7C9C">
      <w:pPr>
        <w:pStyle w:val="a5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color w:val="000000" w:themeColor="text1"/>
        </w:rPr>
      </w:pPr>
      <w:r w:rsidRPr="00900D6F">
        <w:rPr>
          <w:rFonts w:ascii="Times New Roman" w:hAnsi="Times New Roman"/>
          <w:i/>
          <w:color w:val="000000" w:themeColor="text1"/>
        </w:rPr>
        <w:t>Рок И</w:t>
      </w:r>
      <w:r w:rsidRPr="00900D6F">
        <w:rPr>
          <w:rFonts w:ascii="Times New Roman" w:hAnsi="Times New Roman"/>
          <w:color w:val="000000" w:themeColor="text1"/>
        </w:rPr>
        <w:t xml:space="preserve">. Введение в зрительное восприятие: Книга 1 / пер. с английского / под редакцией Б.М. </w:t>
      </w:r>
      <w:proofErr w:type="spellStart"/>
      <w:r w:rsidRPr="00900D6F">
        <w:rPr>
          <w:rFonts w:ascii="Times New Roman" w:hAnsi="Times New Roman"/>
          <w:color w:val="000000" w:themeColor="text1"/>
        </w:rPr>
        <w:t>Величковского</w:t>
      </w:r>
      <w:proofErr w:type="spellEnd"/>
      <w:r w:rsidRPr="00900D6F">
        <w:rPr>
          <w:rFonts w:ascii="Times New Roman" w:hAnsi="Times New Roman"/>
          <w:color w:val="000000" w:themeColor="text1"/>
        </w:rPr>
        <w:t>, В.П. Зинченко. М.: Педагогика, 1980. 312 с.</w:t>
      </w:r>
    </w:p>
    <w:p w:rsidR="00E63541" w:rsidRPr="003F7C9C" w:rsidRDefault="00E63541" w:rsidP="003F7C9C">
      <w:bookmarkStart w:id="0" w:name="_GoBack"/>
      <w:bookmarkEnd w:id="0"/>
    </w:p>
    <w:sectPr w:rsidR="00E63541" w:rsidRPr="003F7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053737"/>
    <w:multiLevelType w:val="hybridMultilevel"/>
    <w:tmpl w:val="6A4E8D3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BD5"/>
    <w:rsid w:val="003F7C9C"/>
    <w:rsid w:val="006D3BD5"/>
    <w:rsid w:val="00B56163"/>
    <w:rsid w:val="00C264D2"/>
    <w:rsid w:val="00E63541"/>
    <w:rsid w:val="00E9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C9C"/>
  </w:style>
  <w:style w:type="paragraph" w:styleId="4">
    <w:name w:val="heading 4"/>
    <w:basedOn w:val="a"/>
    <w:link w:val="40"/>
    <w:qFormat/>
    <w:rsid w:val="006D3BD5"/>
    <w:pPr>
      <w:widowControl w:val="0"/>
      <w:autoSpaceDE w:val="0"/>
      <w:autoSpaceDN w:val="0"/>
      <w:adjustRightInd w:val="0"/>
      <w:spacing w:after="0" w:line="240" w:lineRule="auto"/>
      <w:ind w:left="200"/>
      <w:outlineLvl w:val="3"/>
    </w:pPr>
    <w:rPr>
      <w:rFonts w:ascii="Arial Narrow" w:eastAsia="Times New Roman" w:hAnsi="Arial Narrow" w:cs="Arial Narrow"/>
      <w:b/>
      <w:bCs/>
      <w:i/>
      <w:iCs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D3BD5"/>
    <w:rPr>
      <w:rFonts w:ascii="Arial Narrow" w:eastAsia="Times New Roman" w:hAnsi="Arial Narrow" w:cs="Arial Narrow"/>
      <w:b/>
      <w:bCs/>
      <w:i/>
      <w:iCs/>
      <w:sz w:val="21"/>
      <w:szCs w:val="21"/>
      <w:lang w:eastAsia="ru-RU"/>
    </w:rPr>
  </w:style>
  <w:style w:type="character" w:styleId="a3">
    <w:name w:val="Hyperlink"/>
    <w:uiPriority w:val="99"/>
    <w:unhideWhenUsed/>
    <w:rsid w:val="006D3BD5"/>
    <w:rPr>
      <w:color w:val="0563C1"/>
      <w:u w:val="single"/>
    </w:rPr>
  </w:style>
  <w:style w:type="paragraph" w:customStyle="1" w:styleId="a4">
    <w:name w:val="[Основной абзац]"/>
    <w:basedOn w:val="a"/>
    <w:uiPriority w:val="99"/>
    <w:rsid w:val="00B5616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F7C9C"/>
    <w:pPr>
      <w:ind w:left="720"/>
      <w:contextualSpacing/>
    </w:pPr>
  </w:style>
  <w:style w:type="paragraph" w:customStyle="1" w:styleId="a6">
    <w:name w:val="аннотация"/>
    <w:basedOn w:val="a"/>
    <w:uiPriority w:val="99"/>
    <w:rsid w:val="003F7C9C"/>
    <w:pPr>
      <w:autoSpaceDE w:val="0"/>
      <w:autoSpaceDN w:val="0"/>
      <w:adjustRightInd w:val="0"/>
      <w:spacing w:after="0" w:line="288" w:lineRule="auto"/>
      <w:ind w:firstLine="425"/>
      <w:jc w:val="both"/>
      <w:textAlignment w:val="center"/>
    </w:pPr>
    <w:rPr>
      <w:rFonts w:ascii="Times New Roman" w:hAnsi="Times New Roman" w:cs="Times New Roman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C9C"/>
  </w:style>
  <w:style w:type="paragraph" w:styleId="4">
    <w:name w:val="heading 4"/>
    <w:basedOn w:val="a"/>
    <w:link w:val="40"/>
    <w:qFormat/>
    <w:rsid w:val="006D3BD5"/>
    <w:pPr>
      <w:widowControl w:val="0"/>
      <w:autoSpaceDE w:val="0"/>
      <w:autoSpaceDN w:val="0"/>
      <w:adjustRightInd w:val="0"/>
      <w:spacing w:after="0" w:line="240" w:lineRule="auto"/>
      <w:ind w:left="200"/>
      <w:outlineLvl w:val="3"/>
    </w:pPr>
    <w:rPr>
      <w:rFonts w:ascii="Arial Narrow" w:eastAsia="Times New Roman" w:hAnsi="Arial Narrow" w:cs="Arial Narrow"/>
      <w:b/>
      <w:bCs/>
      <w:i/>
      <w:iCs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D3BD5"/>
    <w:rPr>
      <w:rFonts w:ascii="Arial Narrow" w:eastAsia="Times New Roman" w:hAnsi="Arial Narrow" w:cs="Arial Narrow"/>
      <w:b/>
      <w:bCs/>
      <w:i/>
      <w:iCs/>
      <w:sz w:val="21"/>
      <w:szCs w:val="21"/>
      <w:lang w:eastAsia="ru-RU"/>
    </w:rPr>
  </w:style>
  <w:style w:type="character" w:styleId="a3">
    <w:name w:val="Hyperlink"/>
    <w:uiPriority w:val="99"/>
    <w:unhideWhenUsed/>
    <w:rsid w:val="006D3BD5"/>
    <w:rPr>
      <w:color w:val="0563C1"/>
      <w:u w:val="single"/>
    </w:rPr>
  </w:style>
  <w:style w:type="paragraph" w:customStyle="1" w:styleId="a4">
    <w:name w:val="[Основной абзац]"/>
    <w:basedOn w:val="a"/>
    <w:uiPriority w:val="99"/>
    <w:rsid w:val="00B5616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F7C9C"/>
    <w:pPr>
      <w:ind w:left="720"/>
      <w:contextualSpacing/>
    </w:pPr>
  </w:style>
  <w:style w:type="paragraph" w:customStyle="1" w:styleId="a6">
    <w:name w:val="аннотация"/>
    <w:basedOn w:val="a"/>
    <w:uiPriority w:val="99"/>
    <w:rsid w:val="003F7C9C"/>
    <w:pPr>
      <w:autoSpaceDE w:val="0"/>
      <w:autoSpaceDN w:val="0"/>
      <w:adjustRightInd w:val="0"/>
      <w:spacing w:after="0" w:line="288" w:lineRule="auto"/>
      <w:ind w:firstLine="425"/>
      <w:jc w:val="both"/>
      <w:textAlignment w:val="center"/>
    </w:pPr>
    <w:rPr>
      <w:rFonts w:ascii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oluchy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center@lis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4</cp:revision>
  <dcterms:created xsi:type="dcterms:W3CDTF">2018-09-03T09:41:00Z</dcterms:created>
  <dcterms:modified xsi:type="dcterms:W3CDTF">2019-07-17T19:45:00Z</dcterms:modified>
</cp:coreProperties>
</file>